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5F0EB"/>
  <w:body>
    <w:p>
      <w:pPr>
        <w:spacing w:after="0" w:line="240" w:lineRule="auto"/>
        <w:jc w:val="left"/>
      </w:pPr>
      <w:r>
        <w:drawing>
          <wp:inline xmlns:a="http://schemas.openxmlformats.org/drawingml/2006/main" xmlns:pic="http://schemas.openxmlformats.org/drawingml/2006/picture">
            <wp:extent cx="1532751" cy="936000"/>
            <wp:docPr id="1" name="Picture 1"/>
            <wp:cNvGraphicFramePr>
              <a:graphicFrameLocks noChangeAspect="1"/>
            </wp:cNvGraphicFramePr>
            <a:graphic>
              <a:graphicData uri="http://schemas.openxmlformats.org/drawingml/2006/picture">
                <pic:pic>
                  <pic:nvPicPr>
                    <pic:cNvPr id="0" name="two-tone-letterhead.png"/>
                    <pic:cNvPicPr/>
                  </pic:nvPicPr>
                  <pic:blipFill>
                    <a:blip r:embed="rId9"/>
                    <a:stretch>
                      <a:fillRect/>
                    </a:stretch>
                  </pic:blipFill>
                  <pic:spPr>
                    <a:xfrm>
                      <a:off x="0" y="0"/>
                      <a:ext cx="1532751" cy="936000"/>
                    </a:xfrm>
                    <a:prstGeom prst="rect"/>
                  </pic:spPr>
                </pic:pic>
              </a:graphicData>
            </a:graphic>
          </wp:inline>
        </w:drawing>
      </w:r>
    </w:p>
    <w:p>
      <w:pPr>
        <w:spacing w:before="0" w:after="40"/>
        <w:pBdr>
          <w:bottom w:val="single" w:sz="4" w:space="1" w:color="C9A96E"/>
        </w:pBdr>
      </w:pPr>
    </w:p>
    <w:p>
      <w:pPr>
        <w:spacing w:before="80" w:after="40"/>
      </w:pPr>
      <w:r>
        <w:rPr>
          <w:rFonts w:ascii="Calibri" w:hAnsi="Calibri"/>
          <w:b w:val="0"/>
          <w:i w:val="0"/>
          <w:color w:val="666666"/>
          <w:sz w:val="16"/>
        </w:rPr>
        <w:t>0401 061 246  |  lyda@lkdesignandbuild.com.au  |  www.lkdesignandbuild.com.au  |  PO Box 867 Prospect East SA 5082</w:t>
      </w:r>
    </w:p>
    <w:p>
      <w:pPr>
        <w:spacing w:after="120"/>
      </w:pPr>
    </w:p>
    <w:p>
      <w:pPr>
        <w:spacing w:after="240"/>
      </w:pPr>
      <w:r>
        <w:rPr>
          <w:rFonts w:ascii="Calibri" w:hAnsi="Calibri"/>
          <w:b w:val="0"/>
          <w:i w:val="0"/>
          <w:color w:val="2C2C2C"/>
          <w:sz w:val="20"/>
        </w:rPr>
        <w:t>[Date]</w:t>
      </w:r>
    </w:p>
    <w:p>
      <w:pPr>
        <w:spacing w:after="40"/>
      </w:pPr>
      <w:r>
        <w:rPr>
          <w:rFonts w:ascii="Calibri" w:hAnsi="Calibri"/>
          <w:b w:val="0"/>
          <w:i w:val="0"/>
          <w:color w:val="2C2C2C"/>
          <w:sz w:val="20"/>
        </w:rPr>
        <w:t>[Recipient Name]</w:t>
      </w:r>
    </w:p>
    <w:p>
      <w:pPr>
        <w:spacing w:after="40"/>
      </w:pPr>
      <w:r>
        <w:rPr>
          <w:rFonts w:ascii="Calibri" w:hAnsi="Calibri"/>
          <w:b w:val="0"/>
          <w:i w:val="0"/>
          <w:color w:val="2C2C2C"/>
          <w:sz w:val="20"/>
        </w:rPr>
        <w:t>[Company / Address Line 1]</w:t>
      </w:r>
    </w:p>
    <w:p>
      <w:pPr>
        <w:spacing w:after="40"/>
      </w:pPr>
      <w:r>
        <w:rPr>
          <w:rFonts w:ascii="Calibri" w:hAnsi="Calibri"/>
          <w:b w:val="0"/>
          <w:i w:val="0"/>
          <w:color w:val="2C2C2C"/>
          <w:sz w:val="20"/>
        </w:rPr>
        <w:t>[Address Line 2]</w:t>
      </w:r>
    </w:p>
    <w:p>
      <w:pPr>
        <w:spacing w:after="40"/>
      </w:pPr>
      <w:r>
        <w:rPr>
          <w:rFonts w:ascii="Calibri" w:hAnsi="Calibri"/>
          <w:b w:val="0"/>
          <w:i w:val="0"/>
          <w:color w:val="2C2C2C"/>
          <w:sz w:val="20"/>
        </w:rPr>
        <w:t>[City, State, Postcode]</w:t>
      </w:r>
    </w:p>
    <w:p/>
    <w:p>
      <w:pPr>
        <w:spacing w:after="160"/>
      </w:pPr>
      <w:r>
        <w:rPr>
          <w:rFonts w:ascii="Calibri" w:hAnsi="Calibri"/>
          <w:b/>
          <w:i w:val="0"/>
          <w:color w:val="2C2C2C"/>
          <w:sz w:val="20"/>
        </w:rPr>
        <w:t>Re: [Subject Line]</w:t>
      </w:r>
    </w:p>
    <w:p>
      <w:pPr>
        <w:spacing w:after="160"/>
      </w:pPr>
      <w:r>
        <w:rPr>
          <w:rFonts w:ascii="Calibri" w:hAnsi="Calibri"/>
          <w:b w:val="0"/>
          <w:i w:val="0"/>
          <w:color w:val="2C2C2C"/>
          <w:sz w:val="20"/>
        </w:rPr>
        <w:t>Dear [Name],</w:t>
      </w:r>
    </w:p>
    <w:p>
      <w:pPr>
        <w:spacing w:after="160" w:line="280" w:lineRule="exact"/>
      </w:pPr>
      <w:r>
        <w:rPr>
          <w:rFonts w:ascii="Calibri" w:hAnsi="Calibri"/>
          <w:b w:val="0"/>
          <w:i w:val="0"/>
          <w:color w:val="2C2C2C"/>
          <w:sz w:val="20"/>
        </w:rPr>
        <w:t>Thank you for your interest in LK Design and Build. We specialise in premium home renovations, additions, and new builds across Adelaide, delivering exceptional craftsmanship and thoughtful design at every stage.</w:t>
      </w:r>
    </w:p>
    <w:p>
      <w:pPr>
        <w:spacing w:after="160" w:line="280" w:lineRule="exact"/>
      </w:pPr>
      <w:r>
        <w:rPr>
          <w:rFonts w:ascii="Calibri" w:hAnsi="Calibri"/>
          <w:b w:val="0"/>
          <w:i w:val="0"/>
          <w:color w:val="2C2C2C"/>
          <w:sz w:val="20"/>
        </w:rPr>
        <w:t>[Continue your letter here. This template provides the branded letterhead with the approved LK — Courier Slab logo. Simply replace the placeholder text with your content.]</w:t>
      </w:r>
    </w:p>
    <w:p>
      <w:pPr>
        <w:spacing w:after="160" w:line="280" w:lineRule="exact"/>
      </w:pPr>
      <w:r>
        <w:rPr>
          <w:rFonts w:ascii="Calibri" w:hAnsi="Calibri"/>
          <w:b w:val="0"/>
          <w:i w:val="0"/>
          <w:color w:val="2C2C2C"/>
          <w:sz w:val="20"/>
        </w:rPr>
        <w:t>We look forward to discussing your project in detail.</w:t>
      </w:r>
    </w:p>
    <w:p/>
    <w:p>
      <w:r>
        <w:rPr>
          <w:rFonts w:ascii="Calibri" w:hAnsi="Calibri"/>
          <w:b w:val="0"/>
          <w:i w:val="0"/>
          <w:color w:val="2C2C2C"/>
          <w:sz w:val="20"/>
        </w:rPr>
        <w:t>Kind regards,</w:t>
      </w:r>
    </w:p>
    <w:p/>
    <w:p/>
    <w:p>
      <w:r>
        <w:rPr>
          <w:rFonts w:ascii="Calibri" w:hAnsi="Calibri"/>
          <w:b/>
          <w:i w:val="0"/>
          <w:color w:val="2C2C2C"/>
          <w:sz w:val="20"/>
        </w:rPr>
        <w:t>Lyda</w:t>
      </w:r>
    </w:p>
    <w:p>
      <w:pPr>
        <w:spacing w:after="40"/>
      </w:pPr>
      <w:r>
        <w:rPr>
          <w:rFonts w:ascii="Calibri" w:hAnsi="Calibri"/>
          <w:b w:val="0"/>
          <w:i w:val="0"/>
          <w:color w:val="C9A96E"/>
          <w:sz w:val="18"/>
        </w:rPr>
        <w:t>LK Design and Build</w:t>
      </w:r>
    </w:p>
    <w:p>
      <w:pPr>
        <w:spacing w:before="40" w:after="40"/>
        <w:pBdr>
          <w:bottom w:val="single" w:sz="4" w:space="1" w:color="C9A96E"/>
        </w:pBdr>
      </w:pPr>
    </w:p>
    <w:p>
      <w:pPr>
        <w:spacing w:before="120"/>
        <w:jc w:val="center"/>
      </w:pPr>
      <w:r>
        <w:rPr>
          <w:rFonts w:ascii="Calibri" w:hAnsi="Calibri"/>
          <w:b w:val="0"/>
          <w:i/>
          <w:color w:val="666666"/>
          <w:sz w:val="15"/>
        </w:rPr>
        <w:t>LK Design and Build  |  ABN 17 697 207 391  |  Considered design. Precision build.</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